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A82C" w14:textId="77777777" w:rsidR="00824A8F" w:rsidRDefault="00824A8F" w:rsidP="00824A8F">
      <w:pPr>
        <w:jc w:val="center"/>
        <w:rPr>
          <w:rFonts w:ascii="Arial" w:hAnsi="Arial" w:cs="Arial"/>
        </w:rPr>
      </w:pPr>
      <w:r w:rsidRPr="00AB2741">
        <w:rPr>
          <w:rFonts w:ascii="Calibri" w:eastAsia="Times New Roman" w:hAnsi="Calibri" w:cs="Times New Roman"/>
          <w:noProof/>
          <w:lang w:val="en-MY" w:eastAsia="en-MY"/>
        </w:rPr>
        <w:drawing>
          <wp:inline distT="0" distB="0" distL="0" distR="0" wp14:anchorId="0CCD641E" wp14:editId="3E86822E">
            <wp:extent cx="2355495" cy="760881"/>
            <wp:effectExtent l="0" t="0" r="0" b="0"/>
            <wp:docPr id="8" name="Picture 8" descr="http://www.ukm.my/v3/images/stories/LogoKorporat/alt_4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km.my/v3/images/stories/LogoKorporat/alt_4warn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3139" cy="763350"/>
                    </a:xfrm>
                    <a:prstGeom prst="rect">
                      <a:avLst/>
                    </a:prstGeom>
                    <a:noFill/>
                    <a:ln>
                      <a:noFill/>
                    </a:ln>
                  </pic:spPr>
                </pic:pic>
              </a:graphicData>
            </a:graphic>
          </wp:inline>
        </w:drawing>
      </w:r>
    </w:p>
    <w:p w14:paraId="68E98EA7" w14:textId="634A6735" w:rsidR="00824A8F" w:rsidRPr="00621DA9" w:rsidRDefault="00824A8F" w:rsidP="00824A8F">
      <w:pPr>
        <w:jc w:val="right"/>
        <w:rPr>
          <w:rFonts w:ascii="Arial" w:hAnsi="Arial" w:cs="Arial"/>
          <w:b/>
        </w:rPr>
      </w:pPr>
      <w:r>
        <w:rPr>
          <w:rFonts w:ascii="Arial" w:hAnsi="Arial" w:cs="Arial"/>
          <w:b/>
        </w:rPr>
        <w:t xml:space="preserve">LAMPIRAN </w:t>
      </w:r>
      <w:r w:rsidR="005316AB">
        <w:rPr>
          <w:rFonts w:ascii="Arial" w:hAnsi="Arial" w:cs="Arial"/>
          <w:b/>
        </w:rPr>
        <w:t>H</w:t>
      </w:r>
    </w:p>
    <w:p w14:paraId="34EE6879" w14:textId="77777777" w:rsidR="00E86EE0" w:rsidRDefault="006906BA" w:rsidP="00E86EE0">
      <w:pPr>
        <w:jc w:val="center"/>
        <w:rPr>
          <w:b/>
          <w:bCs/>
        </w:rPr>
      </w:pPr>
      <w:r w:rsidRPr="00E86EE0">
        <w:rPr>
          <w:b/>
          <w:bCs/>
        </w:rPr>
        <w:t>SURAT AKUAN PERUNDING YANG DILANTIK</w:t>
      </w:r>
    </w:p>
    <w:p w14:paraId="2841B9B9" w14:textId="02BA0214" w:rsidR="00E86EE0" w:rsidRPr="00E86EE0" w:rsidRDefault="006906BA" w:rsidP="00E86EE0">
      <w:pPr>
        <w:jc w:val="center"/>
        <w:rPr>
          <w:b/>
          <w:bCs/>
        </w:rPr>
      </w:pPr>
      <w:r w:rsidRPr="00E86EE0">
        <w:rPr>
          <w:rFonts w:ascii="Arial" w:hAnsi="Arial" w:cs="Arial"/>
          <w:sz w:val="20"/>
          <w:szCs w:val="20"/>
        </w:rPr>
        <w:t>(Disertakan Bersama Surat Setuju Terima)</w:t>
      </w:r>
    </w:p>
    <w:p w14:paraId="3564B74A" w14:textId="77777777" w:rsidR="00E86EE0" w:rsidRDefault="006906BA" w:rsidP="00E86EE0">
      <w:pPr>
        <w:jc w:val="both"/>
        <w:rPr>
          <w:rFonts w:ascii="Arial" w:hAnsi="Arial" w:cs="Arial"/>
          <w:sz w:val="20"/>
          <w:szCs w:val="20"/>
        </w:rPr>
      </w:pPr>
      <w:r w:rsidRPr="00E86EE0">
        <w:rPr>
          <w:rFonts w:ascii="Arial" w:hAnsi="Arial" w:cs="Arial"/>
          <w:sz w:val="20"/>
          <w:szCs w:val="20"/>
        </w:rPr>
        <w:t xml:space="preserve">Saya, ……(Nama Pemilik)…… No. Kad Pengenalan/No. Pasport …………………………. selaku pemilik …...(Nama Firma)…… dengan nombor Pendaftaran ……(MOF/ROS/ROC/ROB)…… dengan ini mengisytiharkan bahawa saya atau mana-mana orang yang mewakili firma ini tidak akan menawarkan, menjanjikan atau memberikan apa-apa suapan kepada mana-mana orang dalam ……(Nama Kementerian/Agensi)…… atau mana-mana orang lain sebagai dorongan bagi mendapatkan tawaran pelantikan perunding. Saya juga tidak akan menawarkan, menjanjikan atau memberikan apa-apa suapan sepanjang tempoh dan selepas pelaksanaan untuk apa jua tujuan sekali pun yang berkaitan dengan perolehan ini. Bersama ini dilampirkan Surat Setuju Terima untuk pengisytiharan ini. </w:t>
      </w:r>
    </w:p>
    <w:p w14:paraId="501C9037" w14:textId="77777777" w:rsidR="00E86EE0" w:rsidRDefault="00E86EE0" w:rsidP="00E86EE0">
      <w:pPr>
        <w:jc w:val="both"/>
        <w:rPr>
          <w:rFonts w:ascii="Arial" w:hAnsi="Arial" w:cs="Arial"/>
          <w:sz w:val="20"/>
          <w:szCs w:val="20"/>
        </w:rPr>
      </w:pPr>
    </w:p>
    <w:p w14:paraId="01726427" w14:textId="424A3522" w:rsidR="00E86EE0" w:rsidRDefault="006906BA" w:rsidP="00E86EE0">
      <w:pPr>
        <w:jc w:val="both"/>
        <w:rPr>
          <w:rFonts w:ascii="Arial" w:hAnsi="Arial" w:cs="Arial"/>
          <w:sz w:val="20"/>
          <w:szCs w:val="20"/>
        </w:rPr>
      </w:pPr>
      <w:r w:rsidRPr="00E86EE0">
        <w:rPr>
          <w:rFonts w:ascii="Arial" w:hAnsi="Arial" w:cs="Arial"/>
          <w:sz w:val="20"/>
          <w:szCs w:val="20"/>
        </w:rPr>
        <w:t xml:space="preserve">2. </w:t>
      </w:r>
      <w:r w:rsidR="00E86EE0">
        <w:rPr>
          <w:rFonts w:ascii="Arial" w:hAnsi="Arial" w:cs="Arial"/>
          <w:sz w:val="20"/>
          <w:szCs w:val="20"/>
        </w:rPr>
        <w:tab/>
      </w:r>
      <w:r w:rsidRPr="00E86EE0">
        <w:rPr>
          <w:rFonts w:ascii="Arial" w:hAnsi="Arial" w:cs="Arial"/>
          <w:sz w:val="20"/>
          <w:szCs w:val="20"/>
        </w:rPr>
        <w:t xml:space="preserve">Sekiranya saya, atau mana-mana individu yang mewakili firma ini didapati menawarkan, menjanjikan atau memberikan apa-apa suapan kepada mana-mana orang dalam ……(Nama Kementerian/Agensi)…… atau mana-mana orang lain secara langsung atau tidak langsung terlibat dalam perolehan ini, maka saya sebagai pemilik firma seperti di atas bersetuju tindakan-tindakan berikut diambil : </w:t>
      </w:r>
    </w:p>
    <w:p w14:paraId="32711FD1" w14:textId="77777777" w:rsidR="00E86EE0" w:rsidRDefault="006906BA" w:rsidP="00E86EE0">
      <w:pPr>
        <w:ind w:left="567"/>
        <w:jc w:val="both"/>
        <w:rPr>
          <w:rFonts w:ascii="Arial" w:hAnsi="Arial" w:cs="Arial"/>
          <w:sz w:val="20"/>
          <w:szCs w:val="20"/>
        </w:rPr>
      </w:pPr>
      <w:r w:rsidRPr="00E86EE0">
        <w:rPr>
          <w:rFonts w:ascii="Arial" w:hAnsi="Arial" w:cs="Arial"/>
          <w:sz w:val="20"/>
          <w:szCs w:val="20"/>
        </w:rPr>
        <w:t xml:space="preserve">2.1 </w:t>
      </w:r>
      <w:r w:rsidR="00E86EE0">
        <w:rPr>
          <w:rFonts w:ascii="Arial" w:hAnsi="Arial" w:cs="Arial"/>
          <w:sz w:val="20"/>
          <w:szCs w:val="20"/>
        </w:rPr>
        <w:tab/>
      </w:r>
      <w:r w:rsidRPr="00E86EE0">
        <w:rPr>
          <w:rFonts w:ascii="Arial" w:hAnsi="Arial" w:cs="Arial"/>
          <w:sz w:val="20"/>
          <w:szCs w:val="20"/>
        </w:rPr>
        <w:t xml:space="preserve">Penarikan balik Surat Setuju Terima; atau </w:t>
      </w:r>
    </w:p>
    <w:p w14:paraId="253DFFD5" w14:textId="77777777" w:rsidR="00E86EE0" w:rsidRDefault="006906BA" w:rsidP="00E86EE0">
      <w:pPr>
        <w:ind w:left="1437" w:hanging="870"/>
        <w:jc w:val="both"/>
        <w:rPr>
          <w:rFonts w:ascii="Arial" w:hAnsi="Arial" w:cs="Arial"/>
          <w:sz w:val="20"/>
          <w:szCs w:val="20"/>
        </w:rPr>
      </w:pPr>
      <w:r w:rsidRPr="00E86EE0">
        <w:rPr>
          <w:rFonts w:ascii="Arial" w:hAnsi="Arial" w:cs="Arial"/>
          <w:sz w:val="20"/>
          <w:szCs w:val="20"/>
        </w:rPr>
        <w:t xml:space="preserve">2.2 </w:t>
      </w:r>
      <w:r w:rsidR="00E86EE0">
        <w:rPr>
          <w:rFonts w:ascii="Arial" w:hAnsi="Arial" w:cs="Arial"/>
          <w:sz w:val="20"/>
          <w:szCs w:val="20"/>
        </w:rPr>
        <w:tab/>
      </w:r>
      <w:r w:rsidRPr="00E86EE0">
        <w:rPr>
          <w:rFonts w:ascii="Arial" w:hAnsi="Arial" w:cs="Arial"/>
          <w:sz w:val="20"/>
          <w:szCs w:val="20"/>
        </w:rPr>
        <w:t xml:space="preserve">Penamatan kontrak bagi perkhidmatan perunding selaras dengan peruntukan dalam kontrak; dan </w:t>
      </w:r>
    </w:p>
    <w:p w14:paraId="0A6DD72E" w14:textId="77777777" w:rsidR="00E86EE0" w:rsidRDefault="006906BA" w:rsidP="00E86EE0">
      <w:pPr>
        <w:ind w:left="1437" w:hanging="870"/>
        <w:jc w:val="both"/>
        <w:rPr>
          <w:rFonts w:ascii="Arial" w:hAnsi="Arial" w:cs="Arial"/>
          <w:sz w:val="20"/>
          <w:szCs w:val="20"/>
        </w:rPr>
      </w:pPr>
      <w:r w:rsidRPr="00E86EE0">
        <w:rPr>
          <w:rFonts w:ascii="Arial" w:hAnsi="Arial" w:cs="Arial"/>
          <w:sz w:val="20"/>
          <w:szCs w:val="20"/>
        </w:rPr>
        <w:t xml:space="preserve">2.3 </w:t>
      </w:r>
      <w:r w:rsidR="00E86EE0">
        <w:rPr>
          <w:rFonts w:ascii="Arial" w:hAnsi="Arial" w:cs="Arial"/>
          <w:sz w:val="20"/>
          <w:szCs w:val="20"/>
        </w:rPr>
        <w:tab/>
      </w:r>
      <w:r w:rsidRPr="00E86EE0">
        <w:rPr>
          <w:rFonts w:ascii="Arial" w:hAnsi="Arial" w:cs="Arial"/>
          <w:sz w:val="20"/>
          <w:szCs w:val="20"/>
        </w:rPr>
        <w:t>Lain-lain tindakan undang-undang / tatatertib mengikut undang-undang / peraturan perolehan Kerajaan yang berkuat-kuasa.</w:t>
      </w:r>
    </w:p>
    <w:p w14:paraId="77C4D4AE" w14:textId="77777777" w:rsidR="00E86EE0" w:rsidRDefault="006906BA" w:rsidP="00E86EE0">
      <w:pPr>
        <w:jc w:val="both"/>
        <w:rPr>
          <w:rFonts w:ascii="Arial" w:hAnsi="Arial" w:cs="Arial"/>
          <w:sz w:val="20"/>
          <w:szCs w:val="20"/>
        </w:rPr>
      </w:pPr>
      <w:r w:rsidRPr="00E86EE0">
        <w:rPr>
          <w:rFonts w:ascii="Arial" w:hAnsi="Arial" w:cs="Arial"/>
          <w:sz w:val="20"/>
          <w:szCs w:val="20"/>
        </w:rPr>
        <w:t xml:space="preserve"> 3. </w:t>
      </w:r>
      <w:r w:rsidR="00E86EE0">
        <w:rPr>
          <w:rFonts w:ascii="Arial" w:hAnsi="Arial" w:cs="Arial"/>
          <w:sz w:val="20"/>
          <w:szCs w:val="20"/>
        </w:rPr>
        <w:tab/>
      </w:r>
      <w:r w:rsidRPr="00E86EE0">
        <w:rPr>
          <w:rFonts w:ascii="Arial" w:hAnsi="Arial" w:cs="Arial"/>
          <w:sz w:val="20"/>
          <w:szCs w:val="20"/>
        </w:rPr>
        <w:t xml:space="preserve">Sekiranya didapati ada sebarang percubaan rasuah daripada mana-mana pihak, saya akan membuat aduan dengan segera ke pejabat Suruhanjaya Pencegahan Rasuah Malaysia (SPRM) atau balai polis yang berhampiran. Saya sedar bahawa kegagalan saya berbuat demikian adalah merupakan suatu kesalahan di bawah seksyen 25 (1) Akta Suruhanjaya Pencegahan Rasuah Malaysia 2009 [Akta 694] dan boleh dihukum di bawah seksyen 25 (2) akta yang sama, apabila disabitkan boleh didenda tidak melebihi RM100,000 atau penjara selama tempoh tidak melebihi 10 tahun atau kedua-duanya. </w:t>
      </w:r>
    </w:p>
    <w:p w14:paraId="0CC32142" w14:textId="34DF9175" w:rsidR="00E86EE0" w:rsidRDefault="006906BA" w:rsidP="00E86EE0">
      <w:pPr>
        <w:jc w:val="both"/>
        <w:rPr>
          <w:rFonts w:ascii="Arial" w:hAnsi="Arial" w:cs="Arial"/>
          <w:sz w:val="20"/>
          <w:szCs w:val="20"/>
        </w:rPr>
      </w:pPr>
      <w:r w:rsidRPr="00E86EE0">
        <w:rPr>
          <w:rFonts w:ascii="Arial" w:hAnsi="Arial" w:cs="Arial"/>
          <w:sz w:val="20"/>
          <w:szCs w:val="20"/>
        </w:rPr>
        <w:t xml:space="preserve">4. </w:t>
      </w:r>
      <w:r w:rsidR="00E86EE0">
        <w:rPr>
          <w:rFonts w:ascii="Arial" w:hAnsi="Arial" w:cs="Arial"/>
          <w:sz w:val="20"/>
          <w:szCs w:val="20"/>
        </w:rPr>
        <w:tab/>
      </w:r>
      <w:r w:rsidRPr="00E86EE0">
        <w:rPr>
          <w:rFonts w:ascii="Arial" w:hAnsi="Arial" w:cs="Arial"/>
          <w:sz w:val="20"/>
          <w:szCs w:val="20"/>
        </w:rPr>
        <w:t>Saya sesungguhnya faham bahawa kegagalan saya atau mana-mana orang yang mewakili firma ini mematuhi perkara 2 dalam Surat Akuan ini boleh menyebabkan saya atau mana-mana orang yang mewakili firma ini didakwa bagi kesalahan* di bawah Akta Suruhanjaya Pencegahan Rasuah Malaysia 2009 [Akta 694] dan Kanun Keseksaan [Akta 574] serta boleh dihukum di bawah undang-undang masing</w:t>
      </w:r>
      <w:r w:rsidR="00E86EE0">
        <w:rPr>
          <w:rFonts w:ascii="Arial" w:hAnsi="Arial" w:cs="Arial"/>
          <w:sz w:val="20"/>
          <w:szCs w:val="20"/>
        </w:rPr>
        <w:t>-</w:t>
      </w:r>
      <w:r w:rsidRPr="00E86EE0">
        <w:rPr>
          <w:rFonts w:ascii="Arial" w:hAnsi="Arial" w:cs="Arial"/>
          <w:sz w:val="20"/>
          <w:szCs w:val="20"/>
        </w:rPr>
        <w:t xml:space="preserve">masing. </w:t>
      </w:r>
    </w:p>
    <w:p w14:paraId="33AC7197" w14:textId="7FDBFCFB" w:rsidR="00DF7B8D" w:rsidRDefault="006906BA" w:rsidP="00E86EE0">
      <w:pPr>
        <w:jc w:val="both"/>
        <w:rPr>
          <w:rFonts w:ascii="Arial" w:hAnsi="Arial" w:cs="Arial"/>
          <w:sz w:val="20"/>
          <w:szCs w:val="20"/>
        </w:rPr>
      </w:pPr>
      <w:r w:rsidRPr="00E86EE0">
        <w:rPr>
          <w:rFonts w:ascii="Arial" w:hAnsi="Arial" w:cs="Arial"/>
          <w:sz w:val="20"/>
          <w:szCs w:val="20"/>
        </w:rPr>
        <w:t xml:space="preserve">5. </w:t>
      </w:r>
      <w:r w:rsidR="00E86EE0">
        <w:rPr>
          <w:rFonts w:ascii="Arial" w:hAnsi="Arial" w:cs="Arial"/>
          <w:sz w:val="20"/>
          <w:szCs w:val="20"/>
        </w:rPr>
        <w:tab/>
      </w:r>
      <w:r w:rsidRPr="00E86EE0">
        <w:rPr>
          <w:rFonts w:ascii="Arial" w:hAnsi="Arial" w:cs="Arial"/>
          <w:sz w:val="20"/>
          <w:szCs w:val="20"/>
        </w:rPr>
        <w:t xml:space="preserve">Saya sesungguhnya faham bahawa firma melakukan kesalahan jika seseorang yang bersekutu dengan firma** memberikan, menjanjikan atau menawarkan suapan untuk memperoleh atau mengekalkan perniagaan atau faedah dalam menjalankan perniagaan di bawah seksyen 17A Akta Suruhanjaya Pencegahan Rasuah Malaysia 2009 [Akta 694], apabila disabitkan kesalahan boleh </w:t>
      </w:r>
      <w:r w:rsidRPr="00E86EE0">
        <w:rPr>
          <w:rFonts w:ascii="Arial" w:hAnsi="Arial" w:cs="Arial"/>
          <w:sz w:val="20"/>
          <w:szCs w:val="20"/>
        </w:rPr>
        <w:lastRenderedPageBreak/>
        <w:t>didenda tidak kurang daripada sepuluh kali ganda jumlah atau nilai suapan, atau RM1 juta, atau dipenjarakan selama tempoh tidak melebihi dua puluh tahun atau kedua-duanya.</w:t>
      </w:r>
    </w:p>
    <w:p w14:paraId="7A818A06" w14:textId="77777777" w:rsidR="00E86EE0" w:rsidRDefault="00E86EE0" w:rsidP="00E86EE0">
      <w:pPr>
        <w:jc w:val="both"/>
        <w:rPr>
          <w:rFonts w:ascii="Arial" w:hAnsi="Arial" w:cs="Arial"/>
          <w:sz w:val="20"/>
          <w:szCs w:val="20"/>
        </w:rPr>
      </w:pPr>
    </w:p>
    <w:p w14:paraId="523539D4" w14:textId="5EF86683" w:rsidR="00E86EE0" w:rsidRDefault="006906BA" w:rsidP="00E86EE0">
      <w:pPr>
        <w:jc w:val="both"/>
        <w:rPr>
          <w:rFonts w:ascii="Arial" w:hAnsi="Arial" w:cs="Arial"/>
          <w:sz w:val="20"/>
          <w:szCs w:val="20"/>
        </w:rPr>
      </w:pPr>
      <w:r w:rsidRPr="00E86EE0">
        <w:rPr>
          <w:rFonts w:ascii="Arial" w:hAnsi="Arial" w:cs="Arial"/>
          <w:sz w:val="20"/>
          <w:szCs w:val="20"/>
        </w:rPr>
        <w:t xml:space="preserve">Tandatangan : </w:t>
      </w:r>
    </w:p>
    <w:p w14:paraId="4944F984" w14:textId="77777777" w:rsidR="00E86EE0" w:rsidRDefault="006906BA" w:rsidP="00E86EE0">
      <w:pPr>
        <w:jc w:val="both"/>
        <w:rPr>
          <w:rFonts w:ascii="Arial" w:hAnsi="Arial" w:cs="Arial"/>
          <w:sz w:val="20"/>
          <w:szCs w:val="20"/>
        </w:rPr>
      </w:pPr>
      <w:r w:rsidRPr="00E86EE0">
        <w:rPr>
          <w:rFonts w:ascii="Arial" w:hAnsi="Arial" w:cs="Arial"/>
          <w:sz w:val="20"/>
          <w:szCs w:val="20"/>
        </w:rPr>
        <w:t xml:space="preserve">Nama : </w:t>
      </w:r>
    </w:p>
    <w:p w14:paraId="08B4523D" w14:textId="77777777" w:rsidR="00E86EE0" w:rsidRDefault="006906BA" w:rsidP="00E86EE0">
      <w:pPr>
        <w:jc w:val="both"/>
        <w:rPr>
          <w:rFonts w:ascii="Arial" w:hAnsi="Arial" w:cs="Arial"/>
          <w:sz w:val="20"/>
          <w:szCs w:val="20"/>
        </w:rPr>
      </w:pPr>
      <w:r w:rsidRPr="00E86EE0">
        <w:rPr>
          <w:rFonts w:ascii="Arial" w:hAnsi="Arial" w:cs="Arial"/>
          <w:sz w:val="20"/>
          <w:szCs w:val="20"/>
        </w:rPr>
        <w:t xml:space="preserve">No.KP : </w:t>
      </w:r>
    </w:p>
    <w:p w14:paraId="563363D5" w14:textId="77777777" w:rsidR="00E86EE0" w:rsidRDefault="006906BA" w:rsidP="00E86EE0">
      <w:pPr>
        <w:jc w:val="both"/>
        <w:rPr>
          <w:rFonts w:ascii="Arial" w:hAnsi="Arial" w:cs="Arial"/>
          <w:sz w:val="20"/>
          <w:szCs w:val="20"/>
        </w:rPr>
      </w:pPr>
      <w:r w:rsidRPr="00E86EE0">
        <w:rPr>
          <w:rFonts w:ascii="Arial" w:hAnsi="Arial" w:cs="Arial"/>
          <w:sz w:val="20"/>
          <w:szCs w:val="20"/>
        </w:rPr>
        <w:t xml:space="preserve">Tarikh : </w:t>
      </w:r>
    </w:p>
    <w:p w14:paraId="1B120180" w14:textId="77777777" w:rsidR="00E86EE0" w:rsidRDefault="006906BA" w:rsidP="00E86EE0">
      <w:pPr>
        <w:jc w:val="both"/>
        <w:rPr>
          <w:rFonts w:ascii="Arial" w:hAnsi="Arial" w:cs="Arial"/>
          <w:sz w:val="20"/>
          <w:szCs w:val="20"/>
        </w:rPr>
      </w:pPr>
      <w:r w:rsidRPr="00E86EE0">
        <w:rPr>
          <w:rFonts w:ascii="Arial" w:hAnsi="Arial" w:cs="Arial"/>
          <w:sz w:val="20"/>
          <w:szCs w:val="20"/>
        </w:rPr>
        <w:t xml:space="preserve">Cop Syarikat : </w:t>
      </w:r>
    </w:p>
    <w:p w14:paraId="7F42E980" w14:textId="77777777" w:rsidR="00E86EE0" w:rsidRDefault="00E86EE0" w:rsidP="00E86EE0">
      <w:pPr>
        <w:jc w:val="both"/>
        <w:rPr>
          <w:rFonts w:ascii="Arial" w:hAnsi="Arial" w:cs="Arial"/>
          <w:sz w:val="20"/>
          <w:szCs w:val="20"/>
        </w:rPr>
      </w:pPr>
    </w:p>
    <w:p w14:paraId="534CCEF4" w14:textId="77777777" w:rsidR="00B54565" w:rsidRDefault="00B54565" w:rsidP="00B54565">
      <w:pPr>
        <w:jc w:val="both"/>
        <w:rPr>
          <w:rFonts w:ascii="Arial" w:hAnsi="Arial" w:cs="Arial"/>
          <w:sz w:val="20"/>
          <w:szCs w:val="20"/>
        </w:rPr>
      </w:pPr>
      <w:r w:rsidRPr="00B54565">
        <w:rPr>
          <w:rFonts w:ascii="Arial" w:hAnsi="Arial" w:cs="Arial"/>
          <w:sz w:val="20"/>
          <w:szCs w:val="20"/>
        </w:rPr>
        <w:t xml:space="preserve">Catatan: </w:t>
      </w:r>
    </w:p>
    <w:p w14:paraId="1E6C2948" w14:textId="367871FE" w:rsidR="00B54565" w:rsidRPr="00B54565" w:rsidRDefault="00B54565" w:rsidP="00B54565">
      <w:pPr>
        <w:pStyle w:val="ListParagraph"/>
        <w:numPr>
          <w:ilvl w:val="0"/>
          <w:numId w:val="6"/>
        </w:numPr>
        <w:jc w:val="both"/>
        <w:rPr>
          <w:rFonts w:ascii="Arial" w:hAnsi="Arial" w:cs="Arial"/>
          <w:sz w:val="20"/>
          <w:szCs w:val="20"/>
        </w:rPr>
      </w:pPr>
      <w:r w:rsidRPr="00B54565">
        <w:rPr>
          <w:rFonts w:ascii="Arial" w:hAnsi="Arial" w:cs="Arial"/>
          <w:sz w:val="20"/>
          <w:szCs w:val="20"/>
        </w:rPr>
        <w:t xml:space="preserve">*termasuk kesalahan ditetapkan dalam Jadual (Perenggan 3 (a), takrif "kesalahan ditetapkan") Akta Suruhanjaya Pencegahan Rasuah Malaysia 2009 [Akta 694] yang boleh dihukum di bawah Kanun Keseksaan. </w:t>
      </w:r>
    </w:p>
    <w:p w14:paraId="5B482E66" w14:textId="77777777" w:rsidR="00B54565" w:rsidRDefault="00B54565" w:rsidP="00B54565">
      <w:pPr>
        <w:pStyle w:val="ListParagraph"/>
        <w:numPr>
          <w:ilvl w:val="0"/>
          <w:numId w:val="6"/>
        </w:numPr>
        <w:jc w:val="both"/>
        <w:rPr>
          <w:rFonts w:ascii="Arial" w:hAnsi="Arial" w:cs="Arial"/>
          <w:sz w:val="20"/>
          <w:szCs w:val="20"/>
        </w:rPr>
      </w:pPr>
      <w:r w:rsidRPr="00B54565">
        <w:rPr>
          <w:rFonts w:ascii="Arial" w:hAnsi="Arial" w:cs="Arial"/>
          <w:sz w:val="20"/>
          <w:szCs w:val="20"/>
        </w:rPr>
        <w:t>**seseorang yang bersekutu dengan syarikat merujuk kepada seksyen 17A (6) Akta Suruhanjaya Pencegahan Rasuah Malaysia 2009 [Akta 694], iaitu seseorang itu bersekutu dengan organisasi komersial jika dia seorang pengarah, pekongsi atau pekerja organisasi komersial itu atau dia ialah orang yang melaksanakan perkhidmatan untuk atau bagi pihak organisasi komersial itu.</w:t>
      </w:r>
    </w:p>
    <w:p w14:paraId="6A3AFD61" w14:textId="32E8A67D" w:rsidR="00DF7B8D" w:rsidRPr="00B54565" w:rsidRDefault="00B54565" w:rsidP="00B54565">
      <w:pPr>
        <w:pStyle w:val="ListParagraph"/>
        <w:numPr>
          <w:ilvl w:val="0"/>
          <w:numId w:val="6"/>
        </w:numPr>
        <w:jc w:val="both"/>
        <w:rPr>
          <w:rFonts w:ascii="Arial" w:hAnsi="Arial" w:cs="Arial"/>
          <w:sz w:val="20"/>
          <w:szCs w:val="20"/>
        </w:rPr>
      </w:pPr>
      <w:r w:rsidRPr="00B54565">
        <w:rPr>
          <w:rFonts w:ascii="Arial" w:hAnsi="Arial" w:cs="Arial"/>
          <w:sz w:val="20"/>
          <w:szCs w:val="20"/>
        </w:rPr>
        <w:t>Surat Akuan ini hendaklah dikemukakan bersama Surat Setuju Terima (SST)</w:t>
      </w:r>
    </w:p>
    <w:sectPr w:rsidR="00DF7B8D" w:rsidRPr="00B54565" w:rsidSect="00491BE3">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97BCC"/>
    <w:multiLevelType w:val="hybridMultilevel"/>
    <w:tmpl w:val="F2C03470"/>
    <w:lvl w:ilvl="0" w:tplc="340E7E7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E33234E"/>
    <w:multiLevelType w:val="hybridMultilevel"/>
    <w:tmpl w:val="1CA43766"/>
    <w:lvl w:ilvl="0" w:tplc="08D4E8F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6396266"/>
    <w:multiLevelType w:val="hybridMultilevel"/>
    <w:tmpl w:val="CD7CA57C"/>
    <w:lvl w:ilvl="0" w:tplc="47E0CFE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77D2189B"/>
    <w:multiLevelType w:val="hybridMultilevel"/>
    <w:tmpl w:val="5AA6E490"/>
    <w:lvl w:ilvl="0" w:tplc="8C90008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79E80B6E"/>
    <w:multiLevelType w:val="hybridMultilevel"/>
    <w:tmpl w:val="A2DA3614"/>
    <w:lvl w:ilvl="0" w:tplc="DFB496CC">
      <w:start w:val="1"/>
      <w:numFmt w:val="lowerRoman"/>
      <w:lvlText w:val="%1."/>
      <w:lvlJc w:val="left"/>
      <w:pPr>
        <w:ind w:left="1347" w:hanging="720"/>
      </w:pPr>
      <w:rPr>
        <w:rFonts w:hint="default"/>
      </w:rPr>
    </w:lvl>
    <w:lvl w:ilvl="1" w:tplc="44090019" w:tentative="1">
      <w:start w:val="1"/>
      <w:numFmt w:val="lowerLetter"/>
      <w:lvlText w:val="%2."/>
      <w:lvlJc w:val="left"/>
      <w:pPr>
        <w:ind w:left="1707" w:hanging="360"/>
      </w:pPr>
    </w:lvl>
    <w:lvl w:ilvl="2" w:tplc="4409001B" w:tentative="1">
      <w:start w:val="1"/>
      <w:numFmt w:val="lowerRoman"/>
      <w:lvlText w:val="%3."/>
      <w:lvlJc w:val="right"/>
      <w:pPr>
        <w:ind w:left="2427" w:hanging="180"/>
      </w:pPr>
    </w:lvl>
    <w:lvl w:ilvl="3" w:tplc="4409000F" w:tentative="1">
      <w:start w:val="1"/>
      <w:numFmt w:val="decimal"/>
      <w:lvlText w:val="%4."/>
      <w:lvlJc w:val="left"/>
      <w:pPr>
        <w:ind w:left="3147" w:hanging="360"/>
      </w:pPr>
    </w:lvl>
    <w:lvl w:ilvl="4" w:tplc="44090019" w:tentative="1">
      <w:start w:val="1"/>
      <w:numFmt w:val="lowerLetter"/>
      <w:lvlText w:val="%5."/>
      <w:lvlJc w:val="left"/>
      <w:pPr>
        <w:ind w:left="3867" w:hanging="360"/>
      </w:pPr>
    </w:lvl>
    <w:lvl w:ilvl="5" w:tplc="4409001B" w:tentative="1">
      <w:start w:val="1"/>
      <w:numFmt w:val="lowerRoman"/>
      <w:lvlText w:val="%6."/>
      <w:lvlJc w:val="right"/>
      <w:pPr>
        <w:ind w:left="4587" w:hanging="180"/>
      </w:pPr>
    </w:lvl>
    <w:lvl w:ilvl="6" w:tplc="4409000F" w:tentative="1">
      <w:start w:val="1"/>
      <w:numFmt w:val="decimal"/>
      <w:lvlText w:val="%7."/>
      <w:lvlJc w:val="left"/>
      <w:pPr>
        <w:ind w:left="5307" w:hanging="360"/>
      </w:pPr>
    </w:lvl>
    <w:lvl w:ilvl="7" w:tplc="44090019" w:tentative="1">
      <w:start w:val="1"/>
      <w:numFmt w:val="lowerLetter"/>
      <w:lvlText w:val="%8."/>
      <w:lvlJc w:val="left"/>
      <w:pPr>
        <w:ind w:left="6027" w:hanging="360"/>
      </w:pPr>
    </w:lvl>
    <w:lvl w:ilvl="8" w:tplc="4409001B" w:tentative="1">
      <w:start w:val="1"/>
      <w:numFmt w:val="lowerRoman"/>
      <w:lvlText w:val="%9."/>
      <w:lvlJc w:val="right"/>
      <w:pPr>
        <w:ind w:left="6747" w:hanging="180"/>
      </w:pPr>
    </w:lvl>
  </w:abstractNum>
  <w:abstractNum w:abstractNumId="5" w15:restartNumberingAfterBreak="0">
    <w:nsid w:val="7AB37123"/>
    <w:multiLevelType w:val="multilevel"/>
    <w:tmpl w:val="3B2ECCA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2042589893">
    <w:abstractNumId w:val="5"/>
  </w:num>
  <w:num w:numId="2" w16cid:durableId="536240081">
    <w:abstractNumId w:val="4"/>
  </w:num>
  <w:num w:numId="3" w16cid:durableId="1175994124">
    <w:abstractNumId w:val="3"/>
  </w:num>
  <w:num w:numId="4" w16cid:durableId="1542590341">
    <w:abstractNumId w:val="1"/>
  </w:num>
  <w:num w:numId="5" w16cid:durableId="1788312161">
    <w:abstractNumId w:val="2"/>
  </w:num>
  <w:num w:numId="6" w16cid:durableId="126669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8F"/>
    <w:rsid w:val="003C3E2C"/>
    <w:rsid w:val="00491BE3"/>
    <w:rsid w:val="005029E7"/>
    <w:rsid w:val="00503BD1"/>
    <w:rsid w:val="005316AB"/>
    <w:rsid w:val="006906BA"/>
    <w:rsid w:val="00824A8F"/>
    <w:rsid w:val="009A58A7"/>
    <w:rsid w:val="00AC0ACE"/>
    <w:rsid w:val="00B54565"/>
    <w:rsid w:val="00B647C5"/>
    <w:rsid w:val="00DB2016"/>
    <w:rsid w:val="00DF7B8D"/>
    <w:rsid w:val="00E86EE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9509"/>
  <w15:chartTrackingRefBased/>
  <w15:docId w15:val="{C961B390-6D74-4A55-BCAC-66E35744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8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mohd ali</dc:creator>
  <cp:keywords/>
  <dc:description/>
  <cp:lastModifiedBy>nadia mohd ali</cp:lastModifiedBy>
  <cp:revision>4</cp:revision>
  <dcterms:created xsi:type="dcterms:W3CDTF">2022-07-16T12:07:00Z</dcterms:created>
  <dcterms:modified xsi:type="dcterms:W3CDTF">2022-07-16T12:14:00Z</dcterms:modified>
</cp:coreProperties>
</file>